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647" w:rsidRPr="00436941" w:rsidRDefault="00294647" w:rsidP="00FF20D3">
      <w:pPr>
        <w:pStyle w:val="Ttulo"/>
        <w:jc w:val="center"/>
        <w:rPr>
          <w:rFonts w:asciiTheme="minorHAnsi" w:hAnsiTheme="minorHAnsi" w:cstheme="minorHAnsi"/>
          <w:sz w:val="44"/>
          <w:szCs w:val="44"/>
        </w:rPr>
      </w:pPr>
      <w:r w:rsidRPr="00436941">
        <w:rPr>
          <w:rFonts w:asciiTheme="minorHAnsi" w:hAnsiTheme="minorHAnsi" w:cstheme="minorHAnsi"/>
          <w:sz w:val="44"/>
          <w:szCs w:val="44"/>
        </w:rPr>
        <w:t xml:space="preserve">Calendario de actividades del </w:t>
      </w:r>
      <w:r w:rsidR="00436941" w:rsidRPr="00436941">
        <w:rPr>
          <w:rFonts w:asciiTheme="minorHAnsi" w:hAnsiTheme="minorHAnsi" w:cstheme="minorHAnsi"/>
          <w:sz w:val="44"/>
          <w:szCs w:val="44"/>
        </w:rPr>
        <w:t>Espacio Pedagógico XXX</w:t>
      </w:r>
    </w:p>
    <w:p w:rsidR="00294647" w:rsidRPr="00436941" w:rsidRDefault="00294647">
      <w:pPr>
        <w:rPr>
          <w:rFonts w:asciiTheme="minorHAnsi" w:hAnsiTheme="minorHAnsi" w:cstheme="minorHAnsi"/>
        </w:rPr>
      </w:pPr>
    </w:p>
    <w:tbl>
      <w:tblPr>
        <w:tblStyle w:val="Tablaconcuadrcula"/>
        <w:tblW w:w="11377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1815"/>
        <w:gridCol w:w="3300"/>
        <w:gridCol w:w="1649"/>
        <w:gridCol w:w="2921"/>
      </w:tblGrid>
      <w:tr w:rsidR="00294647" w:rsidRPr="00436941" w:rsidTr="00294647">
        <w:trPr>
          <w:trHeight w:val="253"/>
          <w:jc w:val="center"/>
        </w:trPr>
        <w:tc>
          <w:tcPr>
            <w:tcW w:w="1692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Unidad</w:t>
            </w:r>
          </w:p>
        </w:tc>
        <w:tc>
          <w:tcPr>
            <w:tcW w:w="1815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Tema</w:t>
            </w:r>
          </w:p>
        </w:tc>
        <w:tc>
          <w:tcPr>
            <w:tcW w:w="3300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Actividad</w:t>
            </w:r>
          </w:p>
        </w:tc>
        <w:tc>
          <w:tcPr>
            <w:tcW w:w="1649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Porcentaje</w:t>
            </w:r>
          </w:p>
        </w:tc>
        <w:tc>
          <w:tcPr>
            <w:tcW w:w="2921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Fecha máxima de entrega </w:t>
            </w:r>
          </w:p>
        </w:tc>
      </w:tr>
      <w:tr w:rsidR="00294647" w:rsidRPr="00436941" w:rsidTr="00294647">
        <w:trPr>
          <w:trHeight w:val="253"/>
          <w:jc w:val="center"/>
        </w:trPr>
        <w:tc>
          <w:tcPr>
            <w:tcW w:w="1692" w:type="dxa"/>
            <w:vMerge w:val="restart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Unidad 1: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la Educación a Distancia a la Educación en Línea</w:t>
            </w:r>
          </w:p>
        </w:tc>
        <w:tc>
          <w:tcPr>
            <w:tcW w:w="1815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Tema 1: 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Origen y características de la Educación a Distancia </w:t>
            </w:r>
          </w:p>
        </w:tc>
        <w:tc>
          <w:tcPr>
            <w:tcW w:w="3300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A1. Foro: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Educación en línea en los nuevos contextos de la Educación Superior</w:t>
            </w:r>
          </w:p>
        </w:tc>
        <w:tc>
          <w:tcPr>
            <w:tcW w:w="1649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5%</w:t>
            </w:r>
          </w:p>
        </w:tc>
        <w:tc>
          <w:tcPr>
            <w:tcW w:w="2921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 de Abril </w:t>
            </w:r>
          </w:p>
        </w:tc>
      </w:tr>
      <w:tr w:rsidR="00294647" w:rsidRPr="00436941" w:rsidTr="00294647">
        <w:trPr>
          <w:trHeight w:val="1025"/>
          <w:jc w:val="center"/>
        </w:trPr>
        <w:tc>
          <w:tcPr>
            <w:tcW w:w="1692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815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Tema 2: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Pilares de la Educación en línea y competencias digitales del docente del siglo XXI</w:t>
            </w:r>
          </w:p>
        </w:tc>
        <w:tc>
          <w:tcPr>
            <w:tcW w:w="3300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A2. Subir archivo: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Mapa conceptual o infografía sobre competencias digitales</w:t>
            </w:r>
          </w:p>
        </w:tc>
        <w:tc>
          <w:tcPr>
            <w:tcW w:w="1649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10%</w:t>
            </w:r>
          </w:p>
        </w:tc>
        <w:tc>
          <w:tcPr>
            <w:tcW w:w="2921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 de Abril </w:t>
            </w:r>
          </w:p>
        </w:tc>
      </w:tr>
      <w:tr w:rsidR="00294647" w:rsidRPr="00436941" w:rsidTr="00294647">
        <w:trPr>
          <w:trHeight w:val="1025"/>
          <w:jc w:val="center"/>
        </w:trPr>
        <w:tc>
          <w:tcPr>
            <w:tcW w:w="1692" w:type="dxa"/>
            <w:vMerge w:val="restart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Unidad 2: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Funciones y estrategias de la Docencia en Línea </w:t>
            </w:r>
          </w:p>
        </w:tc>
        <w:tc>
          <w:tcPr>
            <w:tcW w:w="1815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Tema 1: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Funciones y características del docente en línea</w:t>
            </w:r>
          </w:p>
        </w:tc>
        <w:tc>
          <w:tcPr>
            <w:tcW w:w="3300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A3.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Mural colaborativo por equipo sobre las funciones y características del docente en línea (Padlet) </w:t>
            </w: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649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10%</w:t>
            </w:r>
          </w:p>
        </w:tc>
        <w:tc>
          <w:tcPr>
            <w:tcW w:w="2921" w:type="dxa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11 de Abril </w:t>
            </w:r>
          </w:p>
        </w:tc>
      </w:tr>
      <w:tr w:rsidR="00294647" w:rsidRPr="00436941" w:rsidTr="00294647">
        <w:trPr>
          <w:trHeight w:val="625"/>
          <w:jc w:val="center"/>
        </w:trPr>
        <w:tc>
          <w:tcPr>
            <w:tcW w:w="1692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815" w:type="dxa"/>
            <w:vMerge w:val="restart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Tema 2: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Estrategias para 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la docencia en línea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lastRenderedPageBreak/>
              <w:t>A4. Subir archivo: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Redacción del mensaje de bienvenida </w:t>
            </w: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10%</w:t>
            </w: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12 de Abril </w:t>
            </w:r>
          </w:p>
        </w:tc>
      </w:tr>
      <w:tr w:rsidR="00294647" w:rsidRPr="00436941" w:rsidTr="00294647">
        <w:trPr>
          <w:trHeight w:val="1005"/>
          <w:jc w:val="center"/>
        </w:trPr>
        <w:tc>
          <w:tcPr>
            <w:tcW w:w="1692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815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A5. Subir archivo: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Redacción del mensaje de cierre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10%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12 de Abril </w:t>
            </w:r>
          </w:p>
        </w:tc>
      </w:tr>
      <w:tr w:rsidR="00294647" w:rsidRPr="00436941" w:rsidTr="00294647">
        <w:trPr>
          <w:trHeight w:val="1147"/>
          <w:jc w:val="center"/>
        </w:trPr>
        <w:tc>
          <w:tcPr>
            <w:tcW w:w="1692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815" w:type="dxa"/>
            <w:vMerge w:val="restart"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Aplicaciones prácticas para una docencia en línea de calidad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Caso Práctico 1: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Estudio de caso de aplicación de funciones de la docencia en línea (Evaluación entre pares). 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10%</w:t>
            </w: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294647" w:rsidRPr="00436941" w:rsidRDefault="00294647" w:rsidP="00294647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Fase de entrega: 22 de Abril </w:t>
            </w:r>
          </w:p>
          <w:p w:rsidR="00294647" w:rsidRPr="00436941" w:rsidRDefault="00294647" w:rsidP="00294647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Fase de evaluación: 23 al 25 de Abril </w:t>
            </w:r>
          </w:p>
        </w:tc>
      </w:tr>
      <w:tr w:rsidR="00294647" w:rsidRPr="00436941" w:rsidTr="00294647">
        <w:trPr>
          <w:trHeight w:val="1579"/>
          <w:jc w:val="center"/>
        </w:trPr>
        <w:tc>
          <w:tcPr>
            <w:tcW w:w="1692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815" w:type="dxa"/>
            <w:vMerge/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Caso Practico 2:</w:t>
            </w: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Calificación de actividades en aula experimental y exportación de calificaciones 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10%</w:t>
            </w:r>
          </w:p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294647" w:rsidRPr="00436941" w:rsidRDefault="00294647" w:rsidP="00CE6C88">
            <w:pPr>
              <w:tabs>
                <w:tab w:val="left" w:pos="332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94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26 de Abril </w:t>
            </w:r>
          </w:p>
        </w:tc>
      </w:tr>
    </w:tbl>
    <w:p w:rsidR="001C6F0D" w:rsidRDefault="004369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436941" w:rsidRDefault="00436941">
      <w:pPr>
        <w:rPr>
          <w:rFonts w:asciiTheme="minorHAnsi" w:hAnsiTheme="minorHAnsi" w:cstheme="minorHAnsi"/>
        </w:rPr>
      </w:pPr>
    </w:p>
    <w:p w:rsidR="00436941" w:rsidRPr="00436941" w:rsidRDefault="004369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Puede considerar en el calendario las videotutorías que tendrá a través de </w:t>
      </w:r>
      <w:r w:rsidRPr="00436941">
        <w:rPr>
          <w:rFonts w:asciiTheme="minorHAnsi" w:hAnsiTheme="minorHAnsi" w:cstheme="minorHAnsi"/>
          <w:i/>
          <w:iCs/>
        </w:rPr>
        <w:t>Zoom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o bien, utilizar un calendario especial para registrar sus videoreuniones. Por Ejemplo:</w:t>
      </w:r>
    </w:p>
    <w:p w:rsidR="00436941" w:rsidRDefault="00436941">
      <w:pPr>
        <w:rPr>
          <w:rFonts w:asciiTheme="minorHAnsi" w:hAnsiTheme="minorHAnsi" w:cstheme="minorHAnsi"/>
        </w:rPr>
      </w:pPr>
    </w:p>
    <w:p w:rsidR="00436941" w:rsidRDefault="00436941" w:rsidP="00436941">
      <w:pPr>
        <w:pStyle w:val="Ttulo"/>
        <w:jc w:val="center"/>
        <w:rPr>
          <w:rFonts w:asciiTheme="minorHAnsi" w:hAnsiTheme="minorHAnsi" w:cstheme="minorHAnsi"/>
          <w:sz w:val="44"/>
          <w:szCs w:val="44"/>
        </w:rPr>
      </w:pPr>
      <w:r w:rsidRPr="00436941">
        <w:rPr>
          <w:rFonts w:asciiTheme="minorHAnsi" w:hAnsiTheme="minorHAnsi" w:cstheme="minorHAnsi"/>
          <w:sz w:val="44"/>
          <w:szCs w:val="44"/>
        </w:rPr>
        <w:t xml:space="preserve">Calendario de </w:t>
      </w:r>
      <w:r>
        <w:rPr>
          <w:rFonts w:asciiTheme="minorHAnsi" w:hAnsiTheme="minorHAnsi" w:cstheme="minorHAnsi"/>
          <w:sz w:val="44"/>
          <w:szCs w:val="44"/>
        </w:rPr>
        <w:t>Videotutorías en Zoom</w:t>
      </w:r>
      <w:r w:rsidRPr="00436941">
        <w:rPr>
          <w:rFonts w:asciiTheme="minorHAnsi" w:hAnsiTheme="minorHAnsi" w:cstheme="minorHAnsi"/>
          <w:sz w:val="44"/>
          <w:szCs w:val="44"/>
        </w:rPr>
        <w:t xml:space="preserve"> </w:t>
      </w:r>
    </w:p>
    <w:p w:rsidR="00436941" w:rsidRDefault="00436941" w:rsidP="00436941"/>
    <w:p w:rsidR="00436941" w:rsidRPr="00436941" w:rsidRDefault="00436941" w:rsidP="00436941"/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540"/>
        <w:gridCol w:w="3705"/>
        <w:gridCol w:w="2722"/>
        <w:gridCol w:w="2041"/>
        <w:gridCol w:w="2142"/>
      </w:tblGrid>
      <w:tr w:rsidR="00436941" w:rsidTr="00436941">
        <w:tc>
          <w:tcPr>
            <w:tcW w:w="1540" w:type="dxa"/>
          </w:tcPr>
          <w:p w:rsidR="00436941" w:rsidRPr="00436941" w:rsidRDefault="00436941" w:rsidP="004369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436941">
              <w:rPr>
                <w:rFonts w:asciiTheme="minorHAnsi" w:hAnsiTheme="minorHAnsi" w:cstheme="minorHAnsi"/>
                <w:b/>
                <w:bCs w:val="0"/>
              </w:rPr>
              <w:t>No. De Videotutoría</w:t>
            </w:r>
          </w:p>
        </w:tc>
        <w:tc>
          <w:tcPr>
            <w:tcW w:w="3705" w:type="dxa"/>
          </w:tcPr>
          <w:p w:rsidR="00436941" w:rsidRPr="00436941" w:rsidRDefault="00436941" w:rsidP="004369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436941">
              <w:rPr>
                <w:rFonts w:asciiTheme="minorHAnsi" w:hAnsiTheme="minorHAnsi" w:cstheme="minorHAnsi"/>
                <w:b/>
                <w:bCs w:val="0"/>
              </w:rPr>
              <w:t>Tema o Asunto</w:t>
            </w:r>
          </w:p>
        </w:tc>
        <w:tc>
          <w:tcPr>
            <w:tcW w:w="2722" w:type="dxa"/>
          </w:tcPr>
          <w:p w:rsidR="00436941" w:rsidRPr="00436941" w:rsidRDefault="00436941" w:rsidP="004369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436941">
              <w:rPr>
                <w:rFonts w:asciiTheme="minorHAnsi" w:hAnsiTheme="minorHAnsi" w:cstheme="minorHAnsi"/>
                <w:b/>
                <w:bCs w:val="0"/>
              </w:rPr>
              <w:t>Fecha</w:t>
            </w:r>
          </w:p>
        </w:tc>
        <w:tc>
          <w:tcPr>
            <w:tcW w:w="2041" w:type="dxa"/>
          </w:tcPr>
          <w:p w:rsidR="00436941" w:rsidRPr="00436941" w:rsidRDefault="00436941" w:rsidP="004369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>
              <w:rPr>
                <w:rFonts w:asciiTheme="minorHAnsi" w:hAnsiTheme="minorHAnsi" w:cstheme="minorHAnsi"/>
                <w:b/>
                <w:bCs w:val="0"/>
              </w:rPr>
              <w:t>Duración</w:t>
            </w:r>
          </w:p>
        </w:tc>
        <w:tc>
          <w:tcPr>
            <w:tcW w:w="2142" w:type="dxa"/>
          </w:tcPr>
          <w:p w:rsidR="00436941" w:rsidRPr="00436941" w:rsidRDefault="00436941" w:rsidP="00436941">
            <w:pPr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436941">
              <w:rPr>
                <w:rFonts w:asciiTheme="minorHAnsi" w:hAnsiTheme="minorHAnsi" w:cstheme="minorHAnsi"/>
                <w:b/>
                <w:bCs w:val="0"/>
              </w:rPr>
              <w:t>Hora</w:t>
            </w:r>
            <w:r>
              <w:rPr>
                <w:rFonts w:asciiTheme="minorHAnsi" w:hAnsiTheme="minorHAnsi" w:cstheme="minorHAnsi"/>
                <w:b/>
                <w:bCs w:val="0"/>
              </w:rPr>
              <w:t>rio</w:t>
            </w:r>
          </w:p>
        </w:tc>
      </w:tr>
      <w:tr w:rsidR="00436941" w:rsidTr="00436941">
        <w:tc>
          <w:tcPr>
            <w:tcW w:w="1540" w:type="dxa"/>
          </w:tcPr>
          <w:p w:rsidR="00436941" w:rsidRDefault="00436941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05" w:type="dxa"/>
          </w:tcPr>
          <w:p w:rsidR="00436941" w:rsidRDefault="00436941" w:rsidP="004369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Bienvenida e introducción al espacio pedagógico</w:t>
            </w:r>
          </w:p>
        </w:tc>
        <w:tc>
          <w:tcPr>
            <w:tcW w:w="2722" w:type="dxa"/>
          </w:tcPr>
          <w:p w:rsidR="00436941" w:rsidRDefault="00436941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C489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de mayo</w:t>
            </w:r>
          </w:p>
        </w:tc>
        <w:tc>
          <w:tcPr>
            <w:tcW w:w="2041" w:type="dxa"/>
          </w:tcPr>
          <w:p w:rsidR="00436941" w:rsidRDefault="00436941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a 1:30 horas</w:t>
            </w:r>
          </w:p>
        </w:tc>
        <w:tc>
          <w:tcPr>
            <w:tcW w:w="2142" w:type="dxa"/>
          </w:tcPr>
          <w:p w:rsidR="00436941" w:rsidRDefault="00436941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4:00-5:30 pm</w:t>
            </w:r>
          </w:p>
        </w:tc>
      </w:tr>
      <w:tr w:rsidR="00436941" w:rsidTr="00436941">
        <w:tc>
          <w:tcPr>
            <w:tcW w:w="1540" w:type="dxa"/>
          </w:tcPr>
          <w:p w:rsidR="00436941" w:rsidRDefault="00436941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05" w:type="dxa"/>
          </w:tcPr>
          <w:p w:rsidR="00436941" w:rsidRDefault="00FC4893" w:rsidP="00FC48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Asesoría académica para aclarar dudas respecto al proyecto grupal de la clase</w:t>
            </w:r>
          </w:p>
        </w:tc>
        <w:tc>
          <w:tcPr>
            <w:tcW w:w="2722" w:type="dxa"/>
          </w:tcPr>
          <w:p w:rsidR="00436941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de junio</w:t>
            </w:r>
          </w:p>
        </w:tc>
        <w:tc>
          <w:tcPr>
            <w:tcW w:w="2041" w:type="dxa"/>
          </w:tcPr>
          <w:p w:rsidR="00436941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a 1:30 horas</w:t>
            </w:r>
          </w:p>
        </w:tc>
        <w:tc>
          <w:tcPr>
            <w:tcW w:w="2142" w:type="dxa"/>
          </w:tcPr>
          <w:p w:rsidR="00436941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 00 a 5:30 pm</w:t>
            </w:r>
          </w:p>
        </w:tc>
      </w:tr>
      <w:tr w:rsidR="00436941" w:rsidTr="00436941">
        <w:tc>
          <w:tcPr>
            <w:tcW w:w="1540" w:type="dxa"/>
          </w:tcPr>
          <w:p w:rsidR="00436941" w:rsidRDefault="00436941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705" w:type="dxa"/>
          </w:tcPr>
          <w:p w:rsidR="00436941" w:rsidRDefault="00FC4893" w:rsidP="00FC48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Desarrollo del contenido del tema 3 de la unidad 4</w:t>
            </w:r>
          </w:p>
        </w:tc>
        <w:tc>
          <w:tcPr>
            <w:tcW w:w="2722" w:type="dxa"/>
          </w:tcPr>
          <w:p w:rsidR="00436941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de julio</w:t>
            </w:r>
          </w:p>
        </w:tc>
        <w:tc>
          <w:tcPr>
            <w:tcW w:w="2041" w:type="dxa"/>
          </w:tcPr>
          <w:p w:rsidR="00436941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horas</w:t>
            </w:r>
          </w:p>
        </w:tc>
        <w:tc>
          <w:tcPr>
            <w:tcW w:w="2142" w:type="dxa"/>
          </w:tcPr>
          <w:p w:rsidR="00436941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a 5:00 pm</w:t>
            </w:r>
          </w:p>
        </w:tc>
      </w:tr>
      <w:tr w:rsidR="00FC4893" w:rsidTr="00436941">
        <w:tc>
          <w:tcPr>
            <w:tcW w:w="1540" w:type="dxa"/>
          </w:tcPr>
          <w:p w:rsidR="00FC4893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05" w:type="dxa"/>
          </w:tcPr>
          <w:p w:rsidR="00FC4893" w:rsidRDefault="00FC4893" w:rsidP="00FC48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 de cierre y despedida</w:t>
            </w:r>
          </w:p>
          <w:p w:rsidR="00FC4893" w:rsidRDefault="00FC4893" w:rsidP="00FC48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</w:tcPr>
          <w:p w:rsidR="00FC4893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de agosto</w:t>
            </w:r>
          </w:p>
        </w:tc>
        <w:tc>
          <w:tcPr>
            <w:tcW w:w="2041" w:type="dxa"/>
          </w:tcPr>
          <w:p w:rsidR="00FC4893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a 1:30 horas</w:t>
            </w:r>
          </w:p>
        </w:tc>
        <w:tc>
          <w:tcPr>
            <w:tcW w:w="2142" w:type="dxa"/>
          </w:tcPr>
          <w:p w:rsidR="00FC4893" w:rsidRDefault="00FC4893" w:rsidP="004369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4:00-5:30 pm</w:t>
            </w:r>
          </w:p>
        </w:tc>
      </w:tr>
    </w:tbl>
    <w:p w:rsidR="00436941" w:rsidRPr="00436941" w:rsidRDefault="00436941">
      <w:pPr>
        <w:rPr>
          <w:rFonts w:asciiTheme="minorHAnsi" w:hAnsiTheme="minorHAnsi" w:cstheme="minorHAnsi"/>
        </w:rPr>
      </w:pPr>
    </w:p>
    <w:sectPr w:rsidR="00436941" w:rsidRPr="00436941" w:rsidSect="0029464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6F2F" w:rsidRDefault="00716F2F" w:rsidP="00436941">
      <w:r>
        <w:separator/>
      </w:r>
    </w:p>
  </w:endnote>
  <w:endnote w:type="continuationSeparator" w:id="0">
    <w:p w:rsidR="00716F2F" w:rsidRDefault="00716F2F" w:rsidP="0043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6F2F" w:rsidRDefault="00716F2F" w:rsidP="00436941">
      <w:r>
        <w:separator/>
      </w:r>
    </w:p>
  </w:footnote>
  <w:footnote w:type="continuationSeparator" w:id="0">
    <w:p w:rsidR="00716F2F" w:rsidRDefault="00716F2F" w:rsidP="0043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941" w:rsidRDefault="0043694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86224" wp14:editId="55F9D877">
              <wp:simplePos x="0" y="0"/>
              <wp:positionH relativeFrom="column">
                <wp:posOffset>-937895</wp:posOffset>
              </wp:positionH>
              <wp:positionV relativeFrom="paragraph">
                <wp:posOffset>-601980</wp:posOffset>
              </wp:positionV>
              <wp:extent cx="9359265" cy="641350"/>
              <wp:effectExtent l="0" t="0" r="635" b="63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9265" cy="641350"/>
                      </a:xfrm>
                      <a:prstGeom prst="rect">
                        <a:avLst/>
                      </a:prstGeom>
                      <a:solidFill>
                        <a:srgbClr val="FFC2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6941" w:rsidRDefault="00436941" w:rsidP="00436941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 xml:space="preserve">  </w:t>
                          </w:r>
                        </w:p>
                        <w:p w:rsidR="00436941" w:rsidRDefault="00436941" w:rsidP="00436941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  <w:r w:rsidRPr="00966DB3"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>Sistema de Educación a Distanci</w:t>
                          </w:r>
                          <w: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>a / Dirección de Innovación Educativa-UNAH</w:t>
                          </w:r>
                        </w:p>
                        <w:p w:rsidR="00436941" w:rsidRPr="00966DB3" w:rsidRDefault="00436941" w:rsidP="00436941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86224" id="Rectángulo 4" o:spid="_x0000_s1026" style="position:absolute;margin-left:-73.85pt;margin-top:-47.4pt;width:736.9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" fillcolor="#ffc20e" stroked="f" strokeweight="1pt">
              <v:textbox>
                <w:txbxContent>
                  <w:p w:rsidR="00436941" w:rsidRDefault="00436941" w:rsidP="00436941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color w:val="013775"/>
                        <w:sz w:val="28"/>
                        <w:szCs w:val="28"/>
                        <w:lang w:val="es-ES"/>
                      </w:rPr>
                      <w:t xml:space="preserve">  </w:t>
                    </w:r>
                  </w:p>
                  <w:p w:rsidR="00436941" w:rsidRDefault="00436941" w:rsidP="00436941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  <w:r w:rsidRPr="00966DB3">
                      <w:rPr>
                        <w:color w:val="013775"/>
                        <w:sz w:val="28"/>
                        <w:szCs w:val="28"/>
                        <w:lang w:val="es-ES"/>
                      </w:rPr>
                      <w:t>Sistema de Educación a Distanci</w:t>
                    </w:r>
                    <w:r>
                      <w:rPr>
                        <w:color w:val="013775"/>
                        <w:sz w:val="28"/>
                        <w:szCs w:val="28"/>
                        <w:lang w:val="es-ES"/>
                      </w:rPr>
                      <w:t>a / Dirección de Innovación Educativa-UNAH</w:t>
                    </w:r>
                  </w:p>
                  <w:p w:rsidR="00436941" w:rsidRPr="00966DB3" w:rsidRDefault="00436941" w:rsidP="00436941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5F962" wp14:editId="04DCDBE7">
              <wp:simplePos x="0" y="0"/>
              <wp:positionH relativeFrom="column">
                <wp:posOffset>8310040</wp:posOffset>
              </wp:positionH>
              <wp:positionV relativeFrom="paragraph">
                <wp:posOffset>-603885</wp:posOffset>
              </wp:positionV>
              <wp:extent cx="1578077" cy="641555"/>
              <wp:effectExtent l="0" t="0" r="952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8077" cy="6415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6941" w:rsidRDefault="00436941" w:rsidP="00436941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  <w:t xml:space="preserve">  </w:t>
                          </w:r>
                        </w:p>
                        <w:p w:rsidR="00436941" w:rsidRPr="00966DB3" w:rsidRDefault="00436941" w:rsidP="00436941">
                          <w:pPr>
                            <w:rPr>
                              <w:color w:val="013775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5F962" id="Rectángulo 1" o:spid="_x0000_s1027" style="position:absolute;margin-left:654.35pt;margin-top:-47.55pt;width:124.2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" fillcolor="#1f4d78 [1604]" strokecolor="#1f4d78 [1604]" strokeweight="1pt">
              <v:textbox>
                <w:txbxContent>
                  <w:p w:rsidR="00436941" w:rsidRDefault="00436941" w:rsidP="00436941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color w:val="013775"/>
                        <w:sz w:val="28"/>
                        <w:szCs w:val="28"/>
                        <w:lang w:val="es-ES"/>
                      </w:rPr>
                      <w:t xml:space="preserve">  </w:t>
                    </w:r>
                  </w:p>
                  <w:p w:rsidR="00436941" w:rsidRPr="00966DB3" w:rsidRDefault="00436941" w:rsidP="00436941">
                    <w:pPr>
                      <w:rPr>
                        <w:color w:val="013775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36941" w:rsidRDefault="004369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844B5"/>
    <w:multiLevelType w:val="hybridMultilevel"/>
    <w:tmpl w:val="7F94C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47"/>
    <w:rsid w:val="000E7516"/>
    <w:rsid w:val="001C6F0D"/>
    <w:rsid w:val="00294647"/>
    <w:rsid w:val="00436941"/>
    <w:rsid w:val="00716F2F"/>
    <w:rsid w:val="00FC4893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FBA18B"/>
  <w15:chartTrackingRefBased/>
  <w15:docId w15:val="{A731081D-CD21-4366-B8A4-A7C0092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47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46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4647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369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941"/>
    <w:rPr>
      <w:rFonts w:ascii="Arial" w:eastAsia="Times New Roman" w:hAnsi="Arial" w:cs="Arial"/>
      <w:bCs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36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941"/>
    <w:rPr>
      <w:rFonts w:ascii="Arial" w:eastAsia="Times New Roman" w:hAnsi="Arial" w:cs="Arial"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9B16D13140434CABAC2C2FC912726E" ma:contentTypeVersion="10" ma:contentTypeDescription="Crear nuevo documento." ma:contentTypeScope="" ma:versionID="24c78bc0bc86ed9e866a16793f52f15c">
  <xsd:schema xmlns:xsd="http://www.w3.org/2001/XMLSchema" xmlns:xs="http://www.w3.org/2001/XMLSchema" xmlns:p="http://schemas.microsoft.com/office/2006/metadata/properties" xmlns:ns2="0273fb13-0387-469f-91c5-374a0f9e1a66" xmlns:ns3="b65894e2-8e3b-48eb-a2b3-4eb4155d1405" targetNamespace="http://schemas.microsoft.com/office/2006/metadata/properties" ma:root="true" ma:fieldsID="f851eb18698630db6f18fbf01a8c234e" ns2:_="" ns3:_="">
    <xsd:import namespace="0273fb13-0387-469f-91c5-374a0f9e1a66"/>
    <xsd:import namespace="b65894e2-8e3b-48eb-a2b3-4eb4155d1405"/>
    <xsd:element name="properties">
      <xsd:complexType>
        <xsd:sequence>
          <xsd:element name="documentManagement">
            <xsd:complexType>
              <xsd:all>
                <xsd:element ref="ns2:Estado_x0020_del_x0020_Proces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fb13-0387-469f-91c5-374a0f9e1a66" elementFormDefault="qualified">
    <xsd:import namespace="http://schemas.microsoft.com/office/2006/documentManagement/types"/>
    <xsd:import namespace="http://schemas.microsoft.com/office/infopath/2007/PartnerControls"/>
    <xsd:element name="Estado_x0020_del_x0020_Proceso" ma:index="8" nillable="true" ma:displayName="Estado del Proceso" ma:default="Iniciada" ma:internalName="Estado_x0020_del_x0020_Proceso">
      <xsd:simpleType>
        <xsd:restriction base="dms:Choice">
          <xsd:enumeration value="Iniciada"/>
          <xsd:enumeration value="En Diseño"/>
          <xsd:enumeration value="En Corrección de Estilo"/>
          <xsd:enumeration value="En Soporte y Comunicaciones"/>
          <xsd:enumeration value="En Campus Virtu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894e2-8e3b-48eb-a2b3-4eb4155d1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_x0020_del_x0020_Proceso xmlns="0273fb13-0387-469f-91c5-374a0f9e1a66">Iniciada</Estado_x0020_del_x0020_Proceso>
  </documentManagement>
</p:properties>
</file>

<file path=customXml/itemProps1.xml><?xml version="1.0" encoding="utf-8"?>
<ds:datastoreItem xmlns:ds="http://schemas.openxmlformats.org/officeDocument/2006/customXml" ds:itemID="{23712C9C-224A-4798-8A16-0D5F6B45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fb13-0387-469f-91c5-374a0f9e1a66"/>
    <ds:schemaRef ds:uri="b65894e2-8e3b-48eb-a2b3-4eb4155d1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8D2CF-3648-4EB2-AB58-D8889B6DE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31B3-4FD6-491E-B295-D2500A700F9F}">
  <ds:schemaRefs>
    <ds:schemaRef ds:uri="http://schemas.microsoft.com/office/2006/metadata/properties"/>
    <ds:schemaRef ds:uri="http://schemas.microsoft.com/office/infopath/2007/PartnerControls"/>
    <ds:schemaRef ds:uri="0273fb13-0387-469f-91c5-374a0f9e1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Luis Espinal</cp:lastModifiedBy>
  <cp:revision>3</cp:revision>
  <dcterms:created xsi:type="dcterms:W3CDTF">2020-05-14T22:55:00Z</dcterms:created>
  <dcterms:modified xsi:type="dcterms:W3CDTF">2020-05-14T22:58:00Z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0x0101006A9B16D13140434CABAC2C2FC912726E</vt:lpwstr>
  </property>
</Properties>
</file>